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97FD" w14:textId="77777777" w:rsidR="0062778B" w:rsidRDefault="00AD6B90" w:rsidP="00AD6B90">
      <w:pPr>
        <w:spacing w:line="360" w:lineRule="auto"/>
        <w:jc w:val="center"/>
        <w:rPr>
          <w:rFonts w:ascii="Times New Roman" w:eastAsia="仿宋" w:hAnsi="Times New Roman" w:cs="Times New Roman"/>
          <w:b/>
          <w:bCs/>
        </w:rPr>
      </w:pPr>
      <w:r w:rsidRPr="00AD6B90">
        <w:rPr>
          <w:rFonts w:ascii="Times New Roman" w:eastAsia="仿宋" w:hAnsi="Times New Roman" w:cs="Times New Roman"/>
          <w:b/>
          <w:bCs/>
        </w:rPr>
        <w:t>江苏托球农化股份有限公司</w:t>
      </w:r>
    </w:p>
    <w:p w14:paraId="74DD932B" w14:textId="48168F3B" w:rsidR="003503CD" w:rsidRPr="00AD6B90" w:rsidRDefault="0062778B" w:rsidP="00AD6B90">
      <w:pPr>
        <w:spacing w:line="360" w:lineRule="auto"/>
        <w:jc w:val="center"/>
        <w:rPr>
          <w:rFonts w:ascii="Times New Roman" w:eastAsia="仿宋" w:hAnsi="Times New Roman" w:cs="Times New Roman"/>
          <w:b/>
          <w:bCs/>
        </w:rPr>
      </w:pPr>
      <w:r w:rsidRPr="0062778B">
        <w:rPr>
          <w:rFonts w:ascii="Times New Roman" w:eastAsia="仿宋" w:hAnsi="Times New Roman" w:cs="Times New Roman" w:hint="eastAsia"/>
          <w:b/>
          <w:bCs/>
        </w:rPr>
        <w:t>新建一幢占地面积</w:t>
      </w:r>
      <w:r w:rsidRPr="0062778B">
        <w:rPr>
          <w:rFonts w:ascii="Times New Roman" w:eastAsia="仿宋" w:hAnsi="Times New Roman" w:cs="Times New Roman"/>
          <w:b/>
          <w:bCs/>
        </w:rPr>
        <w:t>240</w:t>
      </w:r>
      <w:r w:rsidRPr="0062778B">
        <w:rPr>
          <w:rFonts w:ascii="Times New Roman" w:eastAsia="仿宋" w:hAnsi="Times New Roman" w:cs="Times New Roman"/>
          <w:b/>
          <w:bCs/>
        </w:rPr>
        <w:t>平方米的甲类危废仓库</w:t>
      </w:r>
      <w:r w:rsidR="00AD6B90" w:rsidRPr="00AD6B90">
        <w:rPr>
          <w:rFonts w:ascii="Times New Roman" w:eastAsia="仿宋" w:hAnsi="Times New Roman" w:cs="Times New Roman"/>
          <w:b/>
          <w:bCs/>
        </w:rPr>
        <w:t>环境影响评价全本公示</w:t>
      </w:r>
    </w:p>
    <w:p w14:paraId="1EF53FDB" w14:textId="419F6EEE" w:rsidR="00AD6B90" w:rsidRDefault="00AD6B90" w:rsidP="00AD6B90">
      <w:pPr>
        <w:jc w:val="center"/>
        <w:rPr>
          <w:rFonts w:ascii="Times New Roman" w:eastAsia="宋体" w:hAnsi="Times New Roman" w:cs="Times New Roman"/>
        </w:rPr>
      </w:pPr>
    </w:p>
    <w:p w14:paraId="1BE53B72" w14:textId="67181E43" w:rsidR="00F86B14" w:rsidRDefault="00F86B14" w:rsidP="00F86B14">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一、建设单位名称及联系方式</w:t>
      </w:r>
    </w:p>
    <w:p w14:paraId="0CE1DE71" w14:textId="77777777" w:rsidR="00F86B14" w:rsidRDefault="00F86B14" w:rsidP="00F86B14">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建设单位：</w:t>
      </w:r>
      <w:r w:rsidRPr="00AD6B90">
        <w:rPr>
          <w:rFonts w:ascii="Times New Roman" w:eastAsia="仿宋" w:hAnsi="Times New Roman" w:cs="Times New Roman"/>
        </w:rPr>
        <w:t>江苏托球农化股份有限公司</w:t>
      </w:r>
    </w:p>
    <w:p w14:paraId="52C8BA4C" w14:textId="21C6A72C" w:rsidR="00F86B14" w:rsidRDefault="00F86B14" w:rsidP="00F86B14">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联系人：周科星</w:t>
      </w:r>
    </w:p>
    <w:p w14:paraId="60E0B537" w14:textId="77777777" w:rsidR="00F86B14" w:rsidRPr="00AD6B90" w:rsidRDefault="00F86B14" w:rsidP="00F86B14">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联系方式：</w:t>
      </w:r>
      <w:r w:rsidRPr="00F86B14">
        <w:rPr>
          <w:rFonts w:ascii="Times New Roman" w:eastAsia="仿宋" w:hAnsi="Times New Roman" w:cs="Times New Roman"/>
        </w:rPr>
        <w:t>15195109509</w:t>
      </w:r>
    </w:p>
    <w:p w14:paraId="690C90A2" w14:textId="13C785BA" w:rsidR="00F86B14" w:rsidRDefault="00F86B14" w:rsidP="00F86B14">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二、项目名称</w:t>
      </w:r>
    </w:p>
    <w:p w14:paraId="3150C834" w14:textId="5B69188A" w:rsidR="00F86B14" w:rsidRDefault="00AD6B90" w:rsidP="00F86B14">
      <w:pPr>
        <w:spacing w:line="360" w:lineRule="auto"/>
        <w:ind w:firstLineChars="200" w:firstLine="420"/>
        <w:rPr>
          <w:rFonts w:ascii="Times New Roman" w:eastAsia="仿宋" w:hAnsi="Times New Roman" w:cs="Times New Roman"/>
        </w:rPr>
      </w:pPr>
      <w:r w:rsidRPr="00AD6B90">
        <w:rPr>
          <w:rFonts w:ascii="Times New Roman" w:eastAsia="仿宋" w:hAnsi="Times New Roman" w:cs="Times New Roman"/>
        </w:rPr>
        <w:t>项目名称：</w:t>
      </w:r>
      <w:r w:rsidR="0062778B" w:rsidRPr="0062778B">
        <w:rPr>
          <w:rFonts w:ascii="Times New Roman" w:eastAsia="仿宋" w:hAnsi="Times New Roman" w:cs="Times New Roman" w:hint="eastAsia"/>
        </w:rPr>
        <w:t>新建一幢占地面积</w:t>
      </w:r>
      <w:r w:rsidR="0062778B" w:rsidRPr="0062778B">
        <w:rPr>
          <w:rFonts w:ascii="Times New Roman" w:eastAsia="仿宋" w:hAnsi="Times New Roman" w:cs="Times New Roman"/>
        </w:rPr>
        <w:t>240</w:t>
      </w:r>
      <w:r w:rsidR="0062778B" w:rsidRPr="0062778B">
        <w:rPr>
          <w:rFonts w:ascii="Times New Roman" w:eastAsia="仿宋" w:hAnsi="Times New Roman" w:cs="Times New Roman"/>
        </w:rPr>
        <w:t>平方米的甲类危废仓库</w:t>
      </w:r>
    </w:p>
    <w:p w14:paraId="11C66BE2" w14:textId="676DF115" w:rsidR="00F86B14" w:rsidRDefault="00F86B14"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三、项目概况</w:t>
      </w:r>
    </w:p>
    <w:p w14:paraId="04FE7F49" w14:textId="3A09C015" w:rsidR="005B155D" w:rsidRPr="005B155D" w:rsidRDefault="005B155D" w:rsidP="0062778B">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江苏托球农化股份有限</w:t>
      </w:r>
      <w:r w:rsidRPr="005B155D">
        <w:rPr>
          <w:rFonts w:ascii="Times New Roman" w:eastAsia="仿宋" w:hAnsi="Times New Roman" w:cs="Times New Roman" w:hint="eastAsia"/>
        </w:rPr>
        <w:t>公司</w:t>
      </w:r>
      <w:r>
        <w:rPr>
          <w:rFonts w:ascii="Times New Roman" w:eastAsia="仿宋" w:hAnsi="Times New Roman" w:cs="Times New Roman" w:hint="eastAsia"/>
        </w:rPr>
        <w:t>目前</w:t>
      </w:r>
      <w:r w:rsidRPr="005B155D">
        <w:rPr>
          <w:rFonts w:ascii="Times New Roman" w:eastAsia="仿宋" w:hAnsi="Times New Roman" w:cs="Times New Roman" w:hint="eastAsia"/>
        </w:rPr>
        <w:t>固废库为丙类，不能储存火灾危险类别为甲、乙类危废</w:t>
      </w:r>
      <w:r>
        <w:rPr>
          <w:rFonts w:ascii="Times New Roman" w:eastAsia="仿宋" w:hAnsi="Times New Roman" w:cs="Times New Roman" w:hint="eastAsia"/>
        </w:rPr>
        <w:t>，现</w:t>
      </w:r>
      <w:r w:rsidRPr="005B155D">
        <w:rPr>
          <w:rFonts w:ascii="Times New Roman" w:eastAsia="仿宋" w:hAnsi="Times New Roman" w:cs="Times New Roman" w:hint="eastAsia"/>
        </w:rPr>
        <w:t>拟</w:t>
      </w:r>
      <w:r>
        <w:rPr>
          <w:rFonts w:ascii="Times New Roman" w:eastAsia="仿宋" w:hAnsi="Times New Roman" w:cs="Times New Roman" w:hint="eastAsia"/>
        </w:rPr>
        <w:t>投资</w:t>
      </w:r>
      <w:r>
        <w:rPr>
          <w:rFonts w:ascii="Times New Roman" w:eastAsia="仿宋" w:hAnsi="Times New Roman" w:cs="Times New Roman" w:hint="eastAsia"/>
        </w:rPr>
        <w:t>3</w:t>
      </w:r>
      <w:r>
        <w:rPr>
          <w:rFonts w:ascii="Times New Roman" w:eastAsia="仿宋" w:hAnsi="Times New Roman" w:cs="Times New Roman"/>
        </w:rPr>
        <w:t>50</w:t>
      </w:r>
      <w:r>
        <w:rPr>
          <w:rFonts w:ascii="Times New Roman" w:eastAsia="仿宋" w:hAnsi="Times New Roman" w:cs="Times New Roman" w:hint="eastAsia"/>
        </w:rPr>
        <w:t>万元</w:t>
      </w:r>
      <w:r w:rsidRPr="005B155D">
        <w:rPr>
          <w:rFonts w:ascii="Times New Roman" w:eastAsia="仿宋" w:hAnsi="Times New Roman" w:cs="Times New Roman" w:hint="eastAsia"/>
        </w:rPr>
        <w:t>将</w:t>
      </w:r>
      <w:r w:rsidRPr="005B155D">
        <w:rPr>
          <w:rFonts w:ascii="Times New Roman" w:eastAsia="仿宋" w:hAnsi="Times New Roman" w:cs="Times New Roman"/>
        </w:rPr>
        <w:t>E</w:t>
      </w:r>
      <w:r w:rsidRPr="005B155D">
        <w:rPr>
          <w:rFonts w:ascii="Times New Roman" w:eastAsia="仿宋" w:hAnsi="Times New Roman" w:cs="Times New Roman" w:hint="eastAsia"/>
        </w:rPr>
        <w:t>车间拆除，在</w:t>
      </w:r>
      <w:r w:rsidRPr="005B155D">
        <w:rPr>
          <w:rFonts w:ascii="Times New Roman" w:eastAsia="仿宋" w:hAnsi="Times New Roman" w:cs="Times New Roman"/>
        </w:rPr>
        <w:t>E</w:t>
      </w:r>
      <w:r w:rsidRPr="005B155D">
        <w:rPr>
          <w:rFonts w:ascii="Times New Roman" w:eastAsia="仿宋" w:hAnsi="Times New Roman" w:cs="Times New Roman" w:hint="eastAsia"/>
        </w:rPr>
        <w:t>车间的位置新建一座危险废物暂存库以储存甲类</w:t>
      </w:r>
      <w:r w:rsidRPr="005B155D">
        <w:rPr>
          <w:rFonts w:ascii="Times New Roman" w:eastAsia="仿宋" w:hAnsi="Times New Roman" w:cs="Times New Roman"/>
        </w:rPr>
        <w:t>1</w:t>
      </w:r>
      <w:r w:rsidRPr="005B155D">
        <w:rPr>
          <w:rFonts w:ascii="Times New Roman" w:eastAsia="仿宋" w:hAnsi="Times New Roman" w:cs="Times New Roman" w:hint="eastAsia"/>
        </w:rPr>
        <w:t>、</w:t>
      </w:r>
      <w:r w:rsidRPr="005B155D">
        <w:rPr>
          <w:rFonts w:ascii="Times New Roman" w:eastAsia="仿宋" w:hAnsi="Times New Roman" w:cs="Times New Roman"/>
        </w:rPr>
        <w:t>2</w:t>
      </w:r>
      <w:r w:rsidRPr="005B155D">
        <w:rPr>
          <w:rFonts w:ascii="Times New Roman" w:eastAsia="仿宋" w:hAnsi="Times New Roman" w:cs="Times New Roman" w:hint="eastAsia"/>
        </w:rPr>
        <w:t>、</w:t>
      </w:r>
      <w:r w:rsidRPr="005B155D">
        <w:rPr>
          <w:rFonts w:ascii="Times New Roman" w:eastAsia="仿宋" w:hAnsi="Times New Roman" w:cs="Times New Roman"/>
        </w:rPr>
        <w:t>5</w:t>
      </w:r>
      <w:r w:rsidRPr="005B155D">
        <w:rPr>
          <w:rFonts w:ascii="Times New Roman" w:eastAsia="仿宋" w:hAnsi="Times New Roman" w:cs="Times New Roman" w:hint="eastAsia"/>
        </w:rPr>
        <w:t>、</w:t>
      </w:r>
      <w:r w:rsidRPr="005B155D">
        <w:rPr>
          <w:rFonts w:ascii="Times New Roman" w:eastAsia="仿宋" w:hAnsi="Times New Roman" w:cs="Times New Roman"/>
        </w:rPr>
        <w:t>6</w:t>
      </w:r>
      <w:r w:rsidRPr="005B155D">
        <w:rPr>
          <w:rFonts w:ascii="Times New Roman" w:eastAsia="仿宋" w:hAnsi="Times New Roman" w:cs="Times New Roman" w:hint="eastAsia"/>
        </w:rPr>
        <w:t>项物质。</w:t>
      </w:r>
      <w:r w:rsidRPr="005B155D">
        <w:rPr>
          <w:rFonts w:ascii="Times New Roman" w:eastAsia="仿宋" w:hAnsi="Times New Roman" w:cs="Times New Roman"/>
        </w:rPr>
        <w:t>江苏托球农化股份有限公司于</w:t>
      </w:r>
      <w:r w:rsidRPr="005B155D">
        <w:rPr>
          <w:rFonts w:ascii="Times New Roman" w:eastAsia="仿宋" w:hAnsi="Times New Roman" w:cs="Times New Roman"/>
        </w:rPr>
        <w:t>20</w:t>
      </w:r>
      <w:r w:rsidR="0062778B">
        <w:rPr>
          <w:rFonts w:ascii="Times New Roman" w:eastAsia="仿宋" w:hAnsi="Times New Roman" w:cs="Times New Roman"/>
        </w:rPr>
        <w:t>22</w:t>
      </w:r>
      <w:r w:rsidRPr="005B155D">
        <w:rPr>
          <w:rFonts w:ascii="Times New Roman" w:eastAsia="仿宋" w:hAnsi="Times New Roman" w:cs="Times New Roman" w:hint="eastAsia"/>
        </w:rPr>
        <w:t>年</w:t>
      </w:r>
      <w:r w:rsidR="0062778B">
        <w:rPr>
          <w:rFonts w:ascii="Times New Roman" w:eastAsia="仿宋" w:hAnsi="Times New Roman" w:cs="Times New Roman"/>
        </w:rPr>
        <w:t>3</w:t>
      </w:r>
      <w:r w:rsidRPr="005B155D">
        <w:rPr>
          <w:rFonts w:ascii="Times New Roman" w:eastAsia="仿宋" w:hAnsi="Times New Roman" w:cs="Times New Roman" w:hint="eastAsia"/>
        </w:rPr>
        <w:t>月</w:t>
      </w:r>
      <w:r w:rsidR="0062778B">
        <w:rPr>
          <w:rFonts w:ascii="Times New Roman" w:eastAsia="仿宋" w:hAnsi="Times New Roman" w:cs="Times New Roman"/>
        </w:rPr>
        <w:t>21</w:t>
      </w:r>
      <w:r w:rsidRPr="005B155D">
        <w:rPr>
          <w:rFonts w:ascii="Times New Roman" w:eastAsia="仿宋" w:hAnsi="Times New Roman" w:cs="Times New Roman" w:hint="eastAsia"/>
        </w:rPr>
        <w:t>日取得滨海县行政审批局</w:t>
      </w:r>
      <w:r>
        <w:rPr>
          <w:rFonts w:ascii="Times New Roman" w:eastAsia="仿宋" w:hAnsi="Times New Roman" w:cs="Times New Roman" w:hint="eastAsia"/>
        </w:rPr>
        <w:t>“</w:t>
      </w:r>
      <w:r w:rsidRPr="005B155D">
        <w:rPr>
          <w:rFonts w:ascii="Times New Roman" w:eastAsia="仿宋" w:hAnsi="Times New Roman" w:cs="Times New Roman" w:hint="eastAsia"/>
        </w:rPr>
        <w:t>江苏省投资项目备案证</w:t>
      </w:r>
      <w:r>
        <w:rPr>
          <w:rFonts w:ascii="Times New Roman" w:eastAsia="仿宋" w:hAnsi="Times New Roman" w:cs="Times New Roman" w:hint="eastAsia"/>
        </w:rPr>
        <w:t>”</w:t>
      </w:r>
      <w:r w:rsidRPr="005B155D">
        <w:rPr>
          <w:rFonts w:ascii="Times New Roman" w:eastAsia="仿宋" w:hAnsi="Times New Roman" w:cs="Times New Roman" w:hint="eastAsia"/>
        </w:rPr>
        <w:t>（备案证号：滨行审投资备【</w:t>
      </w:r>
      <w:r w:rsidRPr="005B155D">
        <w:rPr>
          <w:rFonts w:ascii="Times New Roman" w:eastAsia="仿宋" w:hAnsi="Times New Roman" w:cs="Times New Roman"/>
        </w:rPr>
        <w:t>20</w:t>
      </w:r>
      <w:r w:rsidR="0062778B">
        <w:rPr>
          <w:rFonts w:ascii="Times New Roman" w:eastAsia="仿宋" w:hAnsi="Times New Roman" w:cs="Times New Roman"/>
        </w:rPr>
        <w:t>22</w:t>
      </w:r>
      <w:r w:rsidRPr="005B155D">
        <w:rPr>
          <w:rFonts w:ascii="Times New Roman" w:eastAsia="仿宋" w:hAnsi="Times New Roman" w:cs="Times New Roman" w:hint="eastAsia"/>
        </w:rPr>
        <w:t>】</w:t>
      </w:r>
      <w:r w:rsidR="0062778B">
        <w:rPr>
          <w:rFonts w:ascii="Times New Roman" w:eastAsia="仿宋" w:hAnsi="Times New Roman" w:cs="Times New Roman" w:hint="eastAsia"/>
        </w:rPr>
        <w:t>9</w:t>
      </w:r>
      <w:r w:rsidR="0062778B">
        <w:rPr>
          <w:rFonts w:ascii="Times New Roman" w:eastAsia="仿宋" w:hAnsi="Times New Roman" w:cs="Times New Roman"/>
        </w:rPr>
        <w:t>5</w:t>
      </w:r>
      <w:r w:rsidRPr="005B155D">
        <w:rPr>
          <w:rFonts w:ascii="Times New Roman" w:eastAsia="仿宋" w:hAnsi="Times New Roman" w:cs="Times New Roman" w:hint="eastAsia"/>
        </w:rPr>
        <w:t>号），项目代码</w:t>
      </w:r>
      <w:r w:rsidR="0062778B">
        <w:rPr>
          <w:rFonts w:ascii="Times New Roman" w:eastAsia="仿宋" w:hAnsi="Times New Roman" w:cs="Times New Roman" w:hint="eastAsia"/>
        </w:rPr>
        <w:t>：</w:t>
      </w:r>
      <w:r w:rsidR="0062778B" w:rsidRPr="0062778B">
        <w:rPr>
          <w:rFonts w:ascii="Times New Roman" w:eastAsia="仿宋" w:hAnsi="Times New Roman" w:cs="Times New Roman"/>
        </w:rPr>
        <w:t>2203-320922-89-01-725819</w:t>
      </w:r>
      <w:r w:rsidRPr="005B155D">
        <w:rPr>
          <w:rFonts w:ascii="Times New Roman" w:eastAsia="仿宋" w:hAnsi="Times New Roman" w:cs="Times New Roman" w:hint="eastAsia"/>
        </w:rPr>
        <w:t>。</w:t>
      </w:r>
    </w:p>
    <w:p w14:paraId="54A80687" w14:textId="76BBF223" w:rsidR="00F86B14" w:rsidRDefault="005B155D"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四、主要环境影响和保护措施</w:t>
      </w:r>
    </w:p>
    <w:p w14:paraId="23452EB0" w14:textId="4F39007D" w:rsidR="005B155D" w:rsidRDefault="005B155D"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1</w:t>
      </w:r>
      <w:r>
        <w:rPr>
          <w:rFonts w:ascii="Times New Roman" w:eastAsia="仿宋" w:hAnsi="Times New Roman" w:cs="Times New Roman" w:hint="eastAsia"/>
        </w:rPr>
        <w:t>、大气环境</w:t>
      </w:r>
    </w:p>
    <w:p w14:paraId="58820AF7" w14:textId="410C7BDC" w:rsidR="005B155D" w:rsidRDefault="005B155D" w:rsidP="00BB3912">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施工期在采取洒水抑尘、施工工地周边围墙围挡等措施</w:t>
      </w:r>
      <w:r w:rsidR="000D34C6">
        <w:rPr>
          <w:rFonts w:ascii="Times New Roman" w:eastAsia="仿宋" w:hAnsi="Times New Roman" w:cs="Times New Roman" w:hint="eastAsia"/>
        </w:rPr>
        <w:t>对周边环境影响较小；</w:t>
      </w:r>
      <w:r w:rsidR="00BB3912">
        <w:rPr>
          <w:rFonts w:ascii="Times New Roman" w:eastAsia="仿宋" w:hAnsi="Times New Roman" w:cs="Times New Roman" w:hint="eastAsia"/>
        </w:rPr>
        <w:t>营运期废气污染物主要为</w:t>
      </w:r>
      <w:r w:rsidR="00BB3912">
        <w:rPr>
          <w:rFonts w:ascii="Times New Roman" w:eastAsia="仿宋" w:hAnsi="Times New Roman" w:cs="Times New Roman" w:hint="eastAsia"/>
        </w:rPr>
        <w:t>VOCs</w:t>
      </w:r>
      <w:r w:rsidR="00BB3912">
        <w:rPr>
          <w:rFonts w:ascii="Times New Roman" w:eastAsia="仿宋" w:hAnsi="Times New Roman" w:cs="Times New Roman" w:hint="eastAsia"/>
        </w:rPr>
        <w:t>、氨、硫化氢，废气密闭负压收集后经</w:t>
      </w:r>
      <w:r w:rsidR="00BB3912">
        <w:rPr>
          <w:rFonts w:ascii="Times New Roman" w:eastAsia="仿宋" w:hAnsi="Times New Roman" w:cs="Times New Roman" w:hint="eastAsia"/>
        </w:rPr>
        <w:t>RTO</w:t>
      </w:r>
      <w:r w:rsidR="00BB3912">
        <w:rPr>
          <w:rFonts w:ascii="Times New Roman" w:eastAsia="仿宋" w:hAnsi="Times New Roman" w:cs="Times New Roman" w:hint="eastAsia"/>
        </w:rPr>
        <w:t>处理后通过</w:t>
      </w:r>
      <w:r w:rsidR="00BB3912">
        <w:rPr>
          <w:rFonts w:ascii="Times New Roman" w:eastAsia="仿宋" w:hAnsi="Times New Roman" w:cs="Times New Roman" w:hint="eastAsia"/>
        </w:rPr>
        <w:t>2</w:t>
      </w:r>
      <w:r w:rsidR="00BB3912">
        <w:rPr>
          <w:rFonts w:ascii="Times New Roman" w:eastAsia="仿宋" w:hAnsi="Times New Roman" w:cs="Times New Roman"/>
        </w:rPr>
        <w:t>5</w:t>
      </w:r>
      <w:r w:rsidR="00BB3912">
        <w:rPr>
          <w:rFonts w:ascii="Times New Roman" w:eastAsia="仿宋" w:hAnsi="Times New Roman" w:cs="Times New Roman" w:hint="eastAsia"/>
        </w:rPr>
        <w:t>m</w:t>
      </w:r>
      <w:r w:rsidR="00BB3912">
        <w:rPr>
          <w:rFonts w:ascii="Times New Roman" w:eastAsia="仿宋" w:hAnsi="Times New Roman" w:cs="Times New Roman" w:hint="eastAsia"/>
        </w:rPr>
        <w:t>排气筒排放，</w:t>
      </w:r>
      <w:r w:rsidR="00BB3912" w:rsidRPr="00BB3912">
        <w:rPr>
          <w:rFonts w:ascii="Times New Roman" w:eastAsia="仿宋" w:hAnsi="Times New Roman" w:cs="Times New Roman"/>
        </w:rPr>
        <w:t>SO</w:t>
      </w:r>
      <w:r w:rsidR="00BB3912" w:rsidRPr="00BB3912">
        <w:rPr>
          <w:rFonts w:ascii="Times New Roman" w:eastAsia="仿宋" w:hAnsi="Times New Roman" w:cs="Times New Roman"/>
          <w:vertAlign w:val="subscript"/>
        </w:rPr>
        <w:t>2</w:t>
      </w:r>
      <w:r w:rsidR="00FD6593">
        <w:rPr>
          <w:rFonts w:ascii="Times New Roman" w:eastAsia="仿宋" w:hAnsi="Times New Roman" w:cs="Times New Roman" w:hint="eastAsia"/>
        </w:rPr>
        <w:t>（燃烧装置）</w:t>
      </w:r>
      <w:r w:rsidR="00BB3912" w:rsidRPr="00BB3912">
        <w:rPr>
          <w:rFonts w:ascii="Times New Roman" w:eastAsia="仿宋" w:hAnsi="Times New Roman" w:cs="Times New Roman"/>
        </w:rPr>
        <w:t>、</w:t>
      </w:r>
      <w:r w:rsidR="00BB3912" w:rsidRPr="00BB3912">
        <w:rPr>
          <w:rFonts w:ascii="Times New Roman" w:eastAsia="仿宋" w:hAnsi="Times New Roman" w:cs="Times New Roman"/>
        </w:rPr>
        <w:t>NOx</w:t>
      </w:r>
      <w:r w:rsidR="00FD6593">
        <w:rPr>
          <w:rFonts w:ascii="Times New Roman" w:eastAsia="仿宋" w:hAnsi="Times New Roman" w:cs="Times New Roman" w:hint="eastAsia"/>
        </w:rPr>
        <w:t>（燃烧装置）</w:t>
      </w:r>
      <w:r w:rsidR="00BB3912" w:rsidRPr="00BB3912">
        <w:rPr>
          <w:rFonts w:ascii="Times New Roman" w:eastAsia="仿宋" w:hAnsi="Times New Roman" w:cs="Times New Roman"/>
        </w:rPr>
        <w:t>排放浓度满足</w:t>
      </w:r>
      <w:r w:rsidR="00BB3912" w:rsidRPr="00BB3912">
        <w:rPr>
          <w:rFonts w:ascii="Times New Roman" w:eastAsia="仿宋" w:hAnsi="Times New Roman" w:cs="Times New Roman"/>
          <w:bCs/>
          <w:lang w:bidi="en-US"/>
        </w:rPr>
        <w:t>《农药制造工业大气污染物排放标准》（</w:t>
      </w:r>
      <w:r w:rsidR="00BB3912" w:rsidRPr="00BB3912">
        <w:rPr>
          <w:rFonts w:ascii="Times New Roman" w:eastAsia="仿宋" w:hAnsi="Times New Roman" w:cs="Times New Roman"/>
          <w:bCs/>
          <w:lang w:bidi="en-US"/>
        </w:rPr>
        <w:t>GB 39727-2020</w:t>
      </w:r>
      <w:r w:rsidR="00BB3912" w:rsidRPr="00BB3912">
        <w:rPr>
          <w:rFonts w:ascii="Times New Roman" w:eastAsia="仿宋" w:hAnsi="Times New Roman" w:cs="Times New Roman"/>
          <w:bCs/>
          <w:lang w:bidi="en-US"/>
        </w:rPr>
        <w:t>）</w:t>
      </w:r>
      <w:r w:rsidR="00FD6593">
        <w:rPr>
          <w:rFonts w:ascii="Times New Roman" w:eastAsia="仿宋" w:hAnsi="Times New Roman" w:cs="Times New Roman" w:hint="eastAsia"/>
          <w:bCs/>
          <w:lang w:bidi="en-US"/>
        </w:rPr>
        <w:t>表</w:t>
      </w:r>
      <w:r w:rsidR="00FD6593">
        <w:rPr>
          <w:rFonts w:ascii="Times New Roman" w:eastAsia="仿宋" w:hAnsi="Times New Roman" w:cs="Times New Roman" w:hint="eastAsia"/>
          <w:bCs/>
          <w:lang w:bidi="en-US"/>
        </w:rPr>
        <w:t>2</w:t>
      </w:r>
      <w:r w:rsidR="00FD6593">
        <w:rPr>
          <w:rFonts w:ascii="Times New Roman" w:eastAsia="仿宋" w:hAnsi="Times New Roman" w:cs="Times New Roman" w:hint="eastAsia"/>
          <w:bCs/>
          <w:lang w:bidi="en-US"/>
        </w:rPr>
        <w:t>中排放限值</w:t>
      </w:r>
      <w:r w:rsidR="00BB3912" w:rsidRPr="00BB3912">
        <w:rPr>
          <w:rFonts w:ascii="Times New Roman" w:eastAsia="仿宋" w:hAnsi="Times New Roman" w:cs="Times New Roman" w:hint="eastAsia"/>
          <w:bCs/>
          <w:lang w:bidi="en-US"/>
        </w:rPr>
        <w:t>，</w:t>
      </w:r>
      <w:r w:rsidR="00BB3912" w:rsidRPr="00BB3912">
        <w:rPr>
          <w:rFonts w:ascii="Times New Roman" w:eastAsia="仿宋" w:hAnsi="Times New Roman" w:cs="Times New Roman" w:hint="eastAsia"/>
          <w:bCs/>
          <w:lang w:bidi="en-US"/>
        </w:rPr>
        <w:t>VOCs</w:t>
      </w:r>
      <w:r w:rsidR="00BB3912" w:rsidRPr="00BB3912">
        <w:rPr>
          <w:rFonts w:ascii="Times New Roman" w:eastAsia="仿宋" w:hAnsi="Times New Roman" w:cs="Times New Roman" w:hint="eastAsia"/>
          <w:bCs/>
          <w:lang w:bidi="en-US"/>
        </w:rPr>
        <w:t>排放满足</w:t>
      </w:r>
      <w:r w:rsidR="00BB3912" w:rsidRPr="00BB3912">
        <w:rPr>
          <w:rFonts w:ascii="Times New Roman" w:eastAsia="仿宋" w:hAnsi="Times New Roman" w:cs="Times New Roman"/>
          <w:bCs/>
          <w:lang w:bidi="en-US"/>
        </w:rPr>
        <w:t>《</w:t>
      </w:r>
      <w:r w:rsidR="00BB3912" w:rsidRPr="00BB3912">
        <w:rPr>
          <w:rFonts w:ascii="Times New Roman" w:eastAsia="仿宋" w:hAnsi="Times New Roman" w:cs="Times New Roman" w:hint="eastAsia"/>
          <w:bCs/>
          <w:lang w:bidi="en-US"/>
        </w:rPr>
        <w:t>化学工业挥发性有机物排放标准</w:t>
      </w:r>
      <w:r w:rsidR="00BB3912" w:rsidRPr="00BB3912">
        <w:rPr>
          <w:rFonts w:ascii="Times New Roman" w:eastAsia="仿宋" w:hAnsi="Times New Roman" w:cs="Times New Roman"/>
          <w:bCs/>
          <w:lang w:bidi="en-US"/>
        </w:rPr>
        <w:t>》</w:t>
      </w:r>
      <w:r w:rsidR="00BB3912" w:rsidRPr="00BB3912">
        <w:rPr>
          <w:rFonts w:ascii="Times New Roman" w:eastAsia="仿宋" w:hAnsi="Times New Roman" w:cs="Times New Roman" w:hint="eastAsia"/>
          <w:bCs/>
          <w:lang w:bidi="en-US"/>
        </w:rPr>
        <w:t>（</w:t>
      </w:r>
      <w:r w:rsidR="00BB3912" w:rsidRPr="00BB3912">
        <w:rPr>
          <w:rFonts w:ascii="Times New Roman" w:eastAsia="仿宋" w:hAnsi="Times New Roman" w:cs="Times New Roman" w:hint="eastAsia"/>
          <w:bCs/>
          <w:lang w:bidi="en-US"/>
        </w:rPr>
        <w:t>DB</w:t>
      </w:r>
      <w:r w:rsidR="00BB3912" w:rsidRPr="00BB3912">
        <w:rPr>
          <w:rFonts w:ascii="Times New Roman" w:eastAsia="仿宋" w:hAnsi="Times New Roman" w:cs="Times New Roman"/>
          <w:bCs/>
          <w:lang w:bidi="en-US"/>
        </w:rPr>
        <w:t>32/3151-2016</w:t>
      </w:r>
      <w:r w:rsidR="00BB3912" w:rsidRPr="00BB3912">
        <w:rPr>
          <w:rFonts w:ascii="Times New Roman" w:eastAsia="仿宋" w:hAnsi="Times New Roman" w:cs="Times New Roman" w:hint="eastAsia"/>
          <w:bCs/>
          <w:lang w:bidi="en-US"/>
        </w:rPr>
        <w:t>）</w:t>
      </w:r>
      <w:r w:rsidR="00BB3912" w:rsidRPr="00BB3912">
        <w:rPr>
          <w:rFonts w:ascii="Times New Roman" w:eastAsia="仿宋" w:hAnsi="Times New Roman" w:cs="Times New Roman"/>
          <w:bCs/>
          <w:lang w:bidi="en-US"/>
        </w:rPr>
        <w:t>，</w:t>
      </w:r>
      <w:r w:rsidR="00BB3912" w:rsidRPr="00BB3912">
        <w:rPr>
          <w:rFonts w:ascii="Times New Roman" w:eastAsia="仿宋" w:hAnsi="Times New Roman" w:cs="Times New Roman"/>
        </w:rPr>
        <w:t>NH</w:t>
      </w:r>
      <w:r w:rsidR="00BB3912" w:rsidRPr="00BB3912">
        <w:rPr>
          <w:rFonts w:ascii="Times New Roman" w:eastAsia="仿宋" w:hAnsi="Times New Roman" w:cs="Times New Roman"/>
          <w:vertAlign w:val="subscript"/>
        </w:rPr>
        <w:t>3</w:t>
      </w:r>
      <w:r w:rsidR="00BB3912" w:rsidRPr="00BB3912">
        <w:rPr>
          <w:rFonts w:ascii="Times New Roman" w:eastAsia="仿宋" w:hAnsi="Times New Roman" w:cs="Times New Roman"/>
        </w:rPr>
        <w:t>、</w:t>
      </w:r>
      <w:r w:rsidR="00BB3912" w:rsidRPr="00BB3912">
        <w:rPr>
          <w:rFonts w:ascii="Times New Roman" w:eastAsia="仿宋" w:hAnsi="Times New Roman" w:cs="Times New Roman"/>
        </w:rPr>
        <w:t>H</w:t>
      </w:r>
      <w:r w:rsidR="00BB3912" w:rsidRPr="00BB3912">
        <w:rPr>
          <w:rFonts w:ascii="Times New Roman" w:eastAsia="仿宋" w:hAnsi="Times New Roman" w:cs="Times New Roman"/>
          <w:vertAlign w:val="subscript"/>
        </w:rPr>
        <w:t>2</w:t>
      </w:r>
      <w:r w:rsidR="00BB3912" w:rsidRPr="00BB3912">
        <w:rPr>
          <w:rFonts w:ascii="Times New Roman" w:eastAsia="仿宋" w:hAnsi="Times New Roman" w:cs="Times New Roman"/>
        </w:rPr>
        <w:t>S</w:t>
      </w:r>
      <w:r w:rsidR="00BB3912" w:rsidRPr="00BB3912">
        <w:rPr>
          <w:rFonts w:ascii="Times New Roman" w:eastAsia="仿宋" w:hAnsi="Times New Roman" w:cs="Times New Roman"/>
        </w:rPr>
        <w:t>排放速率满足《恶臭污染物排放标准》（</w:t>
      </w:r>
      <w:r w:rsidR="00BB3912" w:rsidRPr="00BB3912">
        <w:rPr>
          <w:rFonts w:ascii="Times New Roman" w:eastAsia="仿宋" w:hAnsi="Times New Roman" w:cs="Times New Roman"/>
        </w:rPr>
        <w:t>GB14554-93</w:t>
      </w:r>
      <w:r w:rsidR="00BB3912" w:rsidRPr="00BB3912">
        <w:rPr>
          <w:rFonts w:ascii="Times New Roman" w:eastAsia="仿宋" w:hAnsi="Times New Roman" w:cs="Times New Roman"/>
        </w:rPr>
        <w:t>）限值要求</w:t>
      </w:r>
      <w:r w:rsidR="00BB3912">
        <w:rPr>
          <w:rFonts w:ascii="Times New Roman" w:eastAsia="仿宋" w:hAnsi="Times New Roman" w:cs="Times New Roman" w:hint="eastAsia"/>
        </w:rPr>
        <w:t>。</w:t>
      </w:r>
    </w:p>
    <w:p w14:paraId="366191DB" w14:textId="2421BF5B" w:rsidR="000D34C6" w:rsidRDefault="000D34C6"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hint="eastAsia"/>
        </w:rPr>
        <w:t>、水环境</w:t>
      </w:r>
    </w:p>
    <w:p w14:paraId="3DB6D855" w14:textId="2AE8B87A" w:rsidR="000D34C6" w:rsidRDefault="000D34C6"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施工期施工废水经隔油沉淀后用于洒水抑尘及厂区绿化，施工人员生活污水接入污水处理厂处理；营运期</w:t>
      </w:r>
      <w:r w:rsidR="00BB3912" w:rsidRPr="00BB3912">
        <w:rPr>
          <w:rFonts w:ascii="Times New Roman" w:eastAsia="仿宋" w:hAnsi="Times New Roman" w:cs="Times New Roman"/>
        </w:rPr>
        <w:t>不</w:t>
      </w:r>
      <w:r w:rsidR="00BB3912" w:rsidRPr="00BB3912">
        <w:rPr>
          <w:rFonts w:ascii="Times New Roman" w:eastAsia="仿宋" w:hAnsi="Times New Roman" w:cs="Times New Roman" w:hint="eastAsia"/>
        </w:rPr>
        <w:t>新增</w:t>
      </w:r>
      <w:r w:rsidR="00BB3912" w:rsidRPr="00BB3912">
        <w:rPr>
          <w:rFonts w:ascii="Times New Roman" w:eastAsia="仿宋" w:hAnsi="Times New Roman" w:cs="Times New Roman"/>
        </w:rPr>
        <w:t>生产废水及生活污水，对地表水环境基本无影响</w:t>
      </w:r>
      <w:r>
        <w:rPr>
          <w:rFonts w:ascii="Times New Roman" w:eastAsia="仿宋" w:hAnsi="Times New Roman" w:cs="Times New Roman" w:hint="eastAsia"/>
        </w:rPr>
        <w:t>。</w:t>
      </w:r>
    </w:p>
    <w:p w14:paraId="7D435EB2" w14:textId="2E5A8B1B" w:rsidR="000D34C6" w:rsidRDefault="000D34C6"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3</w:t>
      </w:r>
      <w:r>
        <w:rPr>
          <w:rFonts w:ascii="Times New Roman" w:eastAsia="仿宋" w:hAnsi="Times New Roman" w:cs="Times New Roman" w:hint="eastAsia"/>
        </w:rPr>
        <w:t>、固体废物</w:t>
      </w:r>
    </w:p>
    <w:p w14:paraId="629758BB" w14:textId="7B732B20" w:rsidR="000D34C6" w:rsidRDefault="000D34C6"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施工期建筑清运填埋或回收利用，施工人员生活垃圾委托环卫部门清运；营运期无固体废物产生。</w:t>
      </w:r>
    </w:p>
    <w:p w14:paraId="0C4A6C54" w14:textId="4DF67E5B" w:rsidR="000D34C6" w:rsidRDefault="000D34C6"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4</w:t>
      </w:r>
      <w:r>
        <w:rPr>
          <w:rFonts w:ascii="Times New Roman" w:eastAsia="仿宋" w:hAnsi="Times New Roman" w:cs="Times New Roman" w:hint="eastAsia"/>
        </w:rPr>
        <w:t>、声环境</w:t>
      </w:r>
    </w:p>
    <w:p w14:paraId="045A5988" w14:textId="189BA4E5" w:rsidR="000D34C6" w:rsidRDefault="000D34C6"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lastRenderedPageBreak/>
        <w:t>施工期在选取低噪声设备及合理安排工作时间后，对周边环境影响较小；营运期在采取减振措施后对周边环境影响较小。</w:t>
      </w:r>
    </w:p>
    <w:p w14:paraId="2611B345" w14:textId="450A8D9A" w:rsidR="00BB3912" w:rsidRDefault="00BB3912"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五、公示事项</w:t>
      </w:r>
    </w:p>
    <w:p w14:paraId="40E7139A" w14:textId="3351A9A1" w:rsidR="00BB3912" w:rsidRDefault="00BB3912" w:rsidP="00AD6B90">
      <w:pPr>
        <w:spacing w:line="360" w:lineRule="auto"/>
        <w:ind w:firstLineChars="200" w:firstLine="420"/>
        <w:rPr>
          <w:rFonts w:ascii="Times New Roman" w:eastAsia="仿宋" w:hAnsi="Times New Roman" w:cs="Times New Roman"/>
        </w:rPr>
      </w:pPr>
      <w:r w:rsidRPr="00BB3912">
        <w:rPr>
          <w:rFonts w:ascii="Times New Roman" w:eastAsia="仿宋" w:hAnsi="Times New Roman" w:cs="Times New Roman"/>
        </w:rPr>
        <w:t>公众可通过电话或电子邮箱联系建设单位或环评单位提出对拟建工程相关的环保要求或建议。</w:t>
      </w:r>
    </w:p>
    <w:p w14:paraId="237FFA9E" w14:textId="7FBE4FB8" w:rsidR="00BB3912" w:rsidRDefault="00BB3912" w:rsidP="00BB3912">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六、公示时间</w:t>
      </w:r>
    </w:p>
    <w:p w14:paraId="3A3A468A" w14:textId="43053B42" w:rsidR="00BB3912" w:rsidRDefault="00BB3912" w:rsidP="00AD6B90">
      <w:pPr>
        <w:spacing w:line="360" w:lineRule="auto"/>
        <w:ind w:firstLineChars="200" w:firstLine="420"/>
        <w:rPr>
          <w:rFonts w:ascii="Times New Roman" w:eastAsia="仿宋" w:hAnsi="Times New Roman" w:cs="Times New Roman"/>
        </w:rPr>
      </w:pPr>
      <w:r w:rsidRPr="00BB3912">
        <w:rPr>
          <w:rFonts w:ascii="Times New Roman" w:eastAsia="仿宋" w:hAnsi="Times New Roman" w:cs="Times New Roman"/>
        </w:rPr>
        <w:t>自公示日起</w:t>
      </w:r>
      <w:r w:rsidRPr="00BB3912">
        <w:rPr>
          <w:rFonts w:ascii="Times New Roman" w:eastAsia="仿宋" w:hAnsi="Times New Roman" w:cs="Times New Roman"/>
        </w:rPr>
        <w:t>5</w:t>
      </w:r>
      <w:r w:rsidRPr="00BB3912">
        <w:rPr>
          <w:rFonts w:ascii="Times New Roman" w:eastAsia="仿宋" w:hAnsi="Times New Roman" w:cs="Times New Roman"/>
        </w:rPr>
        <w:t>个工作日。</w:t>
      </w:r>
    </w:p>
    <w:p w14:paraId="3ABF1EBB" w14:textId="505CB3F2" w:rsidR="00BB3912" w:rsidRDefault="00BB3912"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七、环评单位名称及联系方式</w:t>
      </w:r>
    </w:p>
    <w:p w14:paraId="0F702282" w14:textId="546565D1" w:rsidR="00BB3912" w:rsidRDefault="00BB3912"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单位名称：绿政生态环境咨询江苏有限公司</w:t>
      </w:r>
    </w:p>
    <w:p w14:paraId="50FFED19" w14:textId="1379AFAD" w:rsidR="00BB3912" w:rsidRDefault="00BB3912"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联系人：</w:t>
      </w:r>
      <w:r w:rsidR="00F43C1A">
        <w:rPr>
          <w:rFonts w:ascii="Times New Roman" w:eastAsia="仿宋" w:hAnsi="Times New Roman" w:cs="Times New Roman" w:hint="eastAsia"/>
        </w:rPr>
        <w:t>戴工</w:t>
      </w:r>
    </w:p>
    <w:p w14:paraId="3E553173" w14:textId="510BC955" w:rsidR="00F43C1A" w:rsidRDefault="00F43C1A" w:rsidP="00AD6B90">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联系方式：</w:t>
      </w:r>
      <w:r>
        <w:rPr>
          <w:rFonts w:ascii="Times New Roman" w:eastAsia="仿宋" w:hAnsi="Times New Roman" w:cs="Times New Roman" w:hint="eastAsia"/>
        </w:rPr>
        <w:t>1</w:t>
      </w:r>
      <w:r>
        <w:rPr>
          <w:rFonts w:ascii="Times New Roman" w:eastAsia="仿宋" w:hAnsi="Times New Roman" w:cs="Times New Roman"/>
        </w:rPr>
        <w:t>3327997727</w:t>
      </w:r>
    </w:p>
    <w:p w14:paraId="07AF08EA" w14:textId="739A6D81" w:rsidR="00F43C1A" w:rsidRPr="00AD6B90" w:rsidRDefault="00F43C1A" w:rsidP="0062778B">
      <w:pPr>
        <w:spacing w:line="360" w:lineRule="auto"/>
        <w:ind w:firstLineChars="200" w:firstLine="420"/>
        <w:rPr>
          <w:rFonts w:ascii="Times New Roman" w:eastAsia="仿宋" w:hAnsi="Times New Roman" w:cs="Times New Roman"/>
        </w:rPr>
      </w:pPr>
      <w:r>
        <w:rPr>
          <w:rFonts w:ascii="Times New Roman" w:eastAsia="仿宋" w:hAnsi="Times New Roman" w:cs="Times New Roman" w:hint="eastAsia"/>
        </w:rPr>
        <w:t>邮箱地址：</w:t>
      </w:r>
      <w:hyperlink r:id="rId6" w:history="1">
        <w:r w:rsidRPr="00105DB4">
          <w:rPr>
            <w:rStyle w:val="a3"/>
            <w:rFonts w:ascii="Times New Roman" w:eastAsia="仿宋" w:hAnsi="Times New Roman" w:cs="Times New Roman" w:hint="eastAsia"/>
          </w:rPr>
          <w:t>1</w:t>
        </w:r>
        <w:r w:rsidRPr="00105DB4">
          <w:rPr>
            <w:rStyle w:val="a3"/>
            <w:rFonts w:ascii="Times New Roman" w:eastAsia="仿宋" w:hAnsi="Times New Roman" w:cs="Times New Roman"/>
          </w:rPr>
          <w:t>789154941@qq</w:t>
        </w:r>
        <w:r w:rsidRPr="00105DB4">
          <w:rPr>
            <w:rStyle w:val="a3"/>
            <w:rFonts w:ascii="Times New Roman" w:eastAsia="仿宋" w:hAnsi="Times New Roman" w:cs="Times New Roman" w:hint="eastAsia"/>
          </w:rPr>
          <w:t>.</w:t>
        </w:r>
        <w:r w:rsidRPr="00105DB4">
          <w:rPr>
            <w:rStyle w:val="a3"/>
            <w:rFonts w:ascii="Times New Roman" w:eastAsia="仿宋" w:hAnsi="Times New Roman" w:cs="Times New Roman"/>
          </w:rPr>
          <w:t>com</w:t>
        </w:r>
      </w:hyperlink>
    </w:p>
    <w:sectPr w:rsidR="00F43C1A" w:rsidRPr="00AD6B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0CC0" w14:textId="77777777" w:rsidR="0063243B" w:rsidRDefault="0063243B" w:rsidP="0062778B">
      <w:r>
        <w:separator/>
      </w:r>
    </w:p>
  </w:endnote>
  <w:endnote w:type="continuationSeparator" w:id="0">
    <w:p w14:paraId="1F85F89B" w14:textId="77777777" w:rsidR="0063243B" w:rsidRDefault="0063243B" w:rsidP="006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22C4" w14:textId="77777777" w:rsidR="0063243B" w:rsidRDefault="0063243B" w:rsidP="0062778B">
      <w:r>
        <w:separator/>
      </w:r>
    </w:p>
  </w:footnote>
  <w:footnote w:type="continuationSeparator" w:id="0">
    <w:p w14:paraId="64EBB854" w14:textId="77777777" w:rsidR="0063243B" w:rsidRDefault="0063243B" w:rsidP="00627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02"/>
    <w:rsid w:val="000D34C6"/>
    <w:rsid w:val="00206F02"/>
    <w:rsid w:val="003503CD"/>
    <w:rsid w:val="0037075E"/>
    <w:rsid w:val="005B155D"/>
    <w:rsid w:val="0062778B"/>
    <w:rsid w:val="0063243B"/>
    <w:rsid w:val="00AD6B90"/>
    <w:rsid w:val="00BB3912"/>
    <w:rsid w:val="00F43C1A"/>
    <w:rsid w:val="00F86B14"/>
    <w:rsid w:val="00FD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1F58"/>
  <w15:chartTrackingRefBased/>
  <w15:docId w15:val="{E0054B21-5CFA-4C23-8BD5-2244DB2A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F02"/>
    <w:rPr>
      <w:color w:val="0563C1" w:themeColor="hyperlink"/>
      <w:u w:val="single"/>
    </w:rPr>
  </w:style>
  <w:style w:type="character" w:styleId="a4">
    <w:name w:val="Unresolved Mention"/>
    <w:basedOn w:val="a0"/>
    <w:uiPriority w:val="99"/>
    <w:semiHidden/>
    <w:unhideWhenUsed/>
    <w:rsid w:val="00206F02"/>
    <w:rPr>
      <w:color w:val="605E5C"/>
      <w:shd w:val="clear" w:color="auto" w:fill="E1DFDD"/>
    </w:rPr>
  </w:style>
  <w:style w:type="paragraph" w:styleId="a5">
    <w:name w:val="header"/>
    <w:basedOn w:val="a"/>
    <w:link w:val="a6"/>
    <w:uiPriority w:val="99"/>
    <w:unhideWhenUsed/>
    <w:rsid w:val="006277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2778B"/>
    <w:rPr>
      <w:sz w:val="18"/>
      <w:szCs w:val="18"/>
    </w:rPr>
  </w:style>
  <w:style w:type="paragraph" w:styleId="a7">
    <w:name w:val="footer"/>
    <w:basedOn w:val="a"/>
    <w:link w:val="a8"/>
    <w:uiPriority w:val="99"/>
    <w:unhideWhenUsed/>
    <w:rsid w:val="0062778B"/>
    <w:pPr>
      <w:tabs>
        <w:tab w:val="center" w:pos="4153"/>
        <w:tab w:val="right" w:pos="8306"/>
      </w:tabs>
      <w:snapToGrid w:val="0"/>
      <w:jc w:val="left"/>
    </w:pPr>
    <w:rPr>
      <w:sz w:val="18"/>
      <w:szCs w:val="18"/>
    </w:rPr>
  </w:style>
  <w:style w:type="character" w:customStyle="1" w:styleId="a8">
    <w:name w:val="页脚 字符"/>
    <w:basedOn w:val="a0"/>
    <w:link w:val="a7"/>
    <w:uiPriority w:val="99"/>
    <w:rsid w:val="006277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789154941@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Everknight</cp:lastModifiedBy>
  <cp:revision>3</cp:revision>
  <dcterms:created xsi:type="dcterms:W3CDTF">2022-03-10T02:35:00Z</dcterms:created>
  <dcterms:modified xsi:type="dcterms:W3CDTF">2022-04-22T01:37:00Z</dcterms:modified>
</cp:coreProperties>
</file>